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F72" w:rsidRPr="00F945C6" w:rsidRDefault="00512ADC" w:rsidP="005E62F0">
      <w:pPr>
        <w:jc w:val="center"/>
        <w:rPr>
          <w:b/>
        </w:rPr>
      </w:pPr>
      <w:r w:rsidRPr="00F945C6">
        <w:rPr>
          <w:b/>
        </w:rPr>
        <w:t>PROGETTO DI RICERCA</w:t>
      </w:r>
    </w:p>
    <w:p w:rsidR="0036460D" w:rsidRPr="004E65C0" w:rsidRDefault="00B811F4" w:rsidP="004E65C0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 xml:space="preserve">Valutazione dell’attivazione muscolare durante l’effettuazione di task motori </w:t>
      </w:r>
      <w:r w:rsidR="00CC39EF">
        <w:rPr>
          <w:b/>
          <w:sz w:val="28"/>
        </w:rPr>
        <w:t>propriocettivi</w:t>
      </w:r>
      <w:r w:rsidR="004E65C0">
        <w:rPr>
          <w:b/>
          <w:sz w:val="28"/>
        </w:rPr>
        <w:t xml:space="preserve"> in soggetti sani e con Instabilità cronica di Caviglia</w:t>
      </w:r>
    </w:p>
    <w:p w:rsidR="00E23CB5" w:rsidRDefault="00E23CB5" w:rsidP="000B2E91">
      <w:pPr>
        <w:spacing w:after="0" w:line="240" w:lineRule="auto"/>
        <w:jc w:val="both"/>
      </w:pPr>
    </w:p>
    <w:p w:rsidR="00B811F4" w:rsidRDefault="00B811F4" w:rsidP="005E62F0">
      <w:pPr>
        <w:spacing w:after="0" w:line="24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Il controllo posturale è un argomento che da sempre è sotto la lente d'ingrandimento della ricerca per cercare di decifrarne i complessi meccanismi, che regolano tale capacità, considerandone l'importante valenza soprattutto in termini di salute: infatti, scarsi livelli di controllo della postura sono associati ad un numero considerevole di malattie che, di frequente, riguardano il sistema nervoso, la vista e l'apparato vestibolare, ovvero i protagonisti della gestione di tale controllo</w:t>
      </w:r>
      <w:r w:rsidR="00BF0946">
        <w:rPr>
          <w:color w:val="000000"/>
          <w:sz w:val="26"/>
          <w:szCs w:val="26"/>
        </w:rPr>
        <w:t xml:space="preserve">. </w:t>
      </w:r>
    </w:p>
    <w:p w:rsidR="00A015CB" w:rsidRDefault="00A015CB" w:rsidP="005E62F0">
      <w:pPr>
        <w:spacing w:after="0" w:line="24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Il mantenimento statico della postura richiede la contrazione continua, tonica, dei muscoli antigravitari. La qualità del controllo posturale diventa ancora più importante in condizioni dinamiche</w:t>
      </w:r>
      <w:r w:rsidR="00E23CB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quando oltre alla forza di gravità entrano in gioco altre forze.</w:t>
      </w:r>
    </w:p>
    <w:p w:rsidR="00BF0946" w:rsidRDefault="00CC39EF" w:rsidP="005E62F0">
      <w:pPr>
        <w:spacing w:after="0" w:line="24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L’elettromiografia è un esame di tipo funzionale che può analizzare il funzionamento di un muscolo attraverso i potenziali elettrici che si sviluppano in esso durante la contrazione. </w:t>
      </w:r>
      <w:r w:rsidR="00BF0946">
        <w:rPr>
          <w:color w:val="000000"/>
          <w:sz w:val="26"/>
          <w:szCs w:val="26"/>
        </w:rPr>
        <w:t xml:space="preserve">Una migliore conoscenza del contributo dei principali muscoli dell’arto inferiore, in soggetti sani durante l’esecuzione di esercizi propriocettivi e di determinate condizioni di equilibrio potrà portare ad una maggior comprensione </w:t>
      </w:r>
      <w:r>
        <w:rPr>
          <w:color w:val="000000"/>
          <w:sz w:val="26"/>
          <w:szCs w:val="26"/>
        </w:rPr>
        <w:t>del ruolo della muscolatura e di individuazioni di possibili pattern motori alterati e di atteggiamenti compensatori da parte dei soggetti.</w:t>
      </w:r>
      <w:r w:rsidR="00E03431">
        <w:rPr>
          <w:color w:val="000000"/>
          <w:sz w:val="26"/>
          <w:szCs w:val="26"/>
        </w:rPr>
        <w:t xml:space="preserve"> In particolare verranno studiati soggetti con Instabilità cronica di caviglia (CAI) nella eziologia della quale la letteratura sostiente un ruolo fondamentale della dissinergia muscolare.</w:t>
      </w:r>
    </w:p>
    <w:p w:rsidR="00CC39EF" w:rsidRDefault="00CC39EF" w:rsidP="005E62F0">
      <w:pPr>
        <w:spacing w:after="0" w:line="240" w:lineRule="auto"/>
        <w:jc w:val="both"/>
        <w:rPr>
          <w:b/>
          <w:sz w:val="24"/>
        </w:rPr>
      </w:pPr>
    </w:p>
    <w:p w:rsidR="00244F73" w:rsidRPr="00F6785F" w:rsidRDefault="00244F73" w:rsidP="005E62F0">
      <w:pPr>
        <w:spacing w:after="0" w:line="240" w:lineRule="auto"/>
        <w:jc w:val="both"/>
        <w:rPr>
          <w:b/>
          <w:sz w:val="24"/>
        </w:rPr>
      </w:pPr>
      <w:r w:rsidRPr="00F6785F">
        <w:rPr>
          <w:b/>
          <w:sz w:val="24"/>
        </w:rPr>
        <w:t>OBIETTIVI</w:t>
      </w:r>
    </w:p>
    <w:p w:rsidR="00AA5635" w:rsidRPr="00F6785F" w:rsidRDefault="00AA5635" w:rsidP="005E62F0">
      <w:pPr>
        <w:spacing w:after="0" w:line="240" w:lineRule="auto"/>
        <w:jc w:val="both"/>
        <w:rPr>
          <w:rFonts w:eastAsia="Times New Roman"/>
          <w:sz w:val="24"/>
          <w:szCs w:val="24"/>
          <w:lang w:eastAsia="it-IT"/>
        </w:rPr>
      </w:pPr>
    </w:p>
    <w:p w:rsidR="00272383" w:rsidRPr="00E23CB5" w:rsidRDefault="004758DD" w:rsidP="00E23CB5">
      <w:pPr>
        <w:spacing w:after="0" w:line="240" w:lineRule="auto"/>
        <w:jc w:val="both"/>
        <w:rPr>
          <w:color w:val="000000"/>
          <w:sz w:val="26"/>
          <w:szCs w:val="26"/>
        </w:rPr>
      </w:pPr>
      <w:r w:rsidRPr="00E23CB5">
        <w:rPr>
          <w:color w:val="000000"/>
          <w:sz w:val="26"/>
          <w:szCs w:val="26"/>
        </w:rPr>
        <w:t>Tramite questo</w:t>
      </w:r>
      <w:r w:rsidR="00244F73" w:rsidRPr="00E23CB5">
        <w:rPr>
          <w:color w:val="000000"/>
          <w:sz w:val="26"/>
          <w:szCs w:val="26"/>
        </w:rPr>
        <w:t xml:space="preserve"> studio </w:t>
      </w:r>
      <w:r w:rsidRPr="00E23CB5">
        <w:rPr>
          <w:color w:val="000000"/>
          <w:sz w:val="26"/>
          <w:szCs w:val="26"/>
        </w:rPr>
        <w:t>ci si propone</w:t>
      </w:r>
      <w:r w:rsidR="00244F73" w:rsidRPr="00E23CB5">
        <w:rPr>
          <w:color w:val="000000"/>
          <w:sz w:val="26"/>
          <w:szCs w:val="26"/>
        </w:rPr>
        <w:t xml:space="preserve"> </w:t>
      </w:r>
      <w:r w:rsidR="00F6785F" w:rsidRPr="00E23CB5">
        <w:rPr>
          <w:color w:val="000000"/>
          <w:sz w:val="26"/>
          <w:szCs w:val="26"/>
        </w:rPr>
        <w:t xml:space="preserve">di </w:t>
      </w:r>
      <w:r w:rsidR="00BF0946" w:rsidRPr="00E23CB5">
        <w:rPr>
          <w:color w:val="000000"/>
          <w:sz w:val="26"/>
          <w:szCs w:val="26"/>
        </w:rPr>
        <w:t>valutare l’azione di controllo dei principali muscoli dell’arto inferiore durante l’esecuzione di task motori propriocettivi, utilizzando elettromiografia di superficie</w:t>
      </w:r>
      <w:r w:rsidR="00F6785F" w:rsidRPr="00E23CB5">
        <w:rPr>
          <w:color w:val="000000"/>
          <w:sz w:val="26"/>
          <w:szCs w:val="26"/>
        </w:rPr>
        <w:t xml:space="preserve"> </w:t>
      </w:r>
      <w:r w:rsidR="00E03431">
        <w:rPr>
          <w:color w:val="000000"/>
          <w:sz w:val="26"/>
          <w:szCs w:val="26"/>
        </w:rPr>
        <w:t>in soggeti sani e in soggetti con Instabilità di caviglia.</w:t>
      </w:r>
    </w:p>
    <w:p w:rsidR="00272383" w:rsidRDefault="00272383" w:rsidP="005E62F0">
      <w:pPr>
        <w:spacing w:after="0" w:line="240" w:lineRule="auto"/>
        <w:jc w:val="both"/>
        <w:rPr>
          <w:rFonts w:eastAsia="Times New Roman"/>
          <w:sz w:val="24"/>
          <w:szCs w:val="24"/>
          <w:lang w:eastAsia="it-IT"/>
        </w:rPr>
      </w:pPr>
    </w:p>
    <w:p w:rsidR="00272383" w:rsidRDefault="00272383" w:rsidP="005E62F0">
      <w:pPr>
        <w:spacing w:after="0" w:line="240" w:lineRule="auto"/>
        <w:jc w:val="both"/>
        <w:rPr>
          <w:rFonts w:eastAsia="Times New Roman"/>
          <w:sz w:val="24"/>
          <w:szCs w:val="24"/>
          <w:lang w:eastAsia="it-IT"/>
        </w:rPr>
      </w:pPr>
    </w:p>
    <w:p w:rsidR="00333A8A" w:rsidRPr="00B811F4" w:rsidRDefault="00333A8A" w:rsidP="00B811F4">
      <w:pPr>
        <w:rPr>
          <w:vanish/>
        </w:rPr>
      </w:pPr>
    </w:p>
    <w:p w:rsidR="006808FD" w:rsidRPr="00E03431" w:rsidRDefault="006808FD" w:rsidP="00E03431">
      <w:pPr>
        <w:jc w:val="center"/>
        <w:rPr>
          <w:b/>
          <w:sz w:val="28"/>
          <w:szCs w:val="28"/>
        </w:rPr>
      </w:pPr>
      <w:r w:rsidRPr="001D307F">
        <w:rPr>
          <w:b/>
          <w:sz w:val="28"/>
          <w:szCs w:val="28"/>
        </w:rPr>
        <w:t xml:space="preserve">PIANO </w:t>
      </w:r>
      <w:r w:rsidR="000F5C11">
        <w:rPr>
          <w:b/>
          <w:sz w:val="28"/>
          <w:szCs w:val="28"/>
        </w:rPr>
        <w:t>DI ATTIVITA’</w:t>
      </w:r>
    </w:p>
    <w:p w:rsidR="00B811F4" w:rsidRPr="00E23CB5" w:rsidRDefault="006808FD" w:rsidP="00E23CB5">
      <w:pPr>
        <w:spacing w:after="0" w:line="240" w:lineRule="auto"/>
        <w:jc w:val="both"/>
        <w:rPr>
          <w:color w:val="000000"/>
          <w:sz w:val="26"/>
          <w:szCs w:val="26"/>
        </w:rPr>
      </w:pPr>
      <w:r w:rsidRPr="00E23CB5">
        <w:rPr>
          <w:color w:val="000000"/>
          <w:sz w:val="26"/>
          <w:szCs w:val="26"/>
        </w:rPr>
        <w:t xml:space="preserve">In relazione al progetto di ricerca il piano di </w:t>
      </w:r>
      <w:r w:rsidR="000F5C11">
        <w:rPr>
          <w:color w:val="000000"/>
          <w:sz w:val="26"/>
          <w:szCs w:val="26"/>
        </w:rPr>
        <w:t>attività permetterà</w:t>
      </w:r>
      <w:r w:rsidRPr="00E23CB5">
        <w:rPr>
          <w:color w:val="000000"/>
          <w:sz w:val="26"/>
          <w:szCs w:val="26"/>
        </w:rPr>
        <w:t xml:space="preserve"> di </w:t>
      </w:r>
      <w:r w:rsidR="00A97271" w:rsidRPr="00E23CB5">
        <w:rPr>
          <w:color w:val="000000"/>
          <w:sz w:val="26"/>
          <w:szCs w:val="26"/>
        </w:rPr>
        <w:t xml:space="preserve">aumentare le conoscenze </w:t>
      </w:r>
      <w:r w:rsidR="00B811F4" w:rsidRPr="00E23CB5">
        <w:rPr>
          <w:color w:val="000000"/>
          <w:sz w:val="26"/>
          <w:szCs w:val="26"/>
        </w:rPr>
        <w:t>sulla propriocezione e sui dispositivi presenti sul mercato, valutare l’attivazione muscolare durante task</w:t>
      </w:r>
      <w:r w:rsidR="00BF0946" w:rsidRPr="00E23CB5">
        <w:rPr>
          <w:color w:val="000000"/>
          <w:sz w:val="26"/>
          <w:szCs w:val="26"/>
        </w:rPr>
        <w:t xml:space="preserve"> motori.</w:t>
      </w:r>
    </w:p>
    <w:p w:rsidR="006808FD" w:rsidRDefault="006808FD" w:rsidP="00E23CB5">
      <w:pPr>
        <w:spacing w:after="0" w:line="240" w:lineRule="auto"/>
        <w:jc w:val="both"/>
        <w:rPr>
          <w:color w:val="000000"/>
          <w:sz w:val="26"/>
          <w:szCs w:val="26"/>
        </w:rPr>
      </w:pPr>
      <w:r w:rsidRPr="00E23CB5">
        <w:rPr>
          <w:color w:val="000000"/>
          <w:sz w:val="26"/>
          <w:szCs w:val="26"/>
        </w:rPr>
        <w:t xml:space="preserve">Il piano di </w:t>
      </w:r>
      <w:r w:rsidR="000F5C11">
        <w:rPr>
          <w:color w:val="000000"/>
          <w:sz w:val="26"/>
          <w:szCs w:val="26"/>
        </w:rPr>
        <w:t>attività</w:t>
      </w:r>
      <w:r w:rsidRPr="00E23CB5">
        <w:rPr>
          <w:color w:val="000000"/>
          <w:sz w:val="26"/>
          <w:szCs w:val="26"/>
        </w:rPr>
        <w:t xml:space="preserve"> prevede lo svolgimento di tutte attività necessarie per lo svolgimento dello studio. L’assegnista parteciperà </w:t>
      </w:r>
      <w:r w:rsidR="00DD7BA6" w:rsidRPr="00E23CB5">
        <w:rPr>
          <w:color w:val="000000"/>
          <w:sz w:val="26"/>
          <w:szCs w:val="26"/>
        </w:rPr>
        <w:t xml:space="preserve">alla conduzione dello studio, sarà inserito nel gruppo di lavoro </w:t>
      </w:r>
      <w:r w:rsidR="00AA5635" w:rsidRPr="00E23CB5">
        <w:rPr>
          <w:color w:val="000000"/>
          <w:sz w:val="26"/>
          <w:szCs w:val="26"/>
        </w:rPr>
        <w:t>e coadiuverà il team di progetto.</w:t>
      </w:r>
    </w:p>
    <w:p w:rsidR="00E23CB5" w:rsidRPr="00E23CB5" w:rsidRDefault="00E23CB5" w:rsidP="00E23CB5">
      <w:pPr>
        <w:spacing w:after="0" w:line="240" w:lineRule="auto"/>
        <w:jc w:val="both"/>
        <w:rPr>
          <w:color w:val="000000"/>
          <w:sz w:val="26"/>
          <w:szCs w:val="26"/>
        </w:rPr>
      </w:pPr>
    </w:p>
    <w:p w:rsidR="006808FD" w:rsidRDefault="006808FD" w:rsidP="00E23CB5">
      <w:pPr>
        <w:spacing w:after="0" w:line="240" w:lineRule="auto"/>
        <w:jc w:val="both"/>
        <w:rPr>
          <w:color w:val="000000"/>
          <w:sz w:val="26"/>
          <w:szCs w:val="26"/>
        </w:rPr>
      </w:pPr>
      <w:r w:rsidRPr="00E23CB5">
        <w:rPr>
          <w:color w:val="000000"/>
          <w:sz w:val="26"/>
          <w:szCs w:val="26"/>
        </w:rPr>
        <w:t>L’attività di formazione scientifica sarà articolata secondo i seguenti punti:</w:t>
      </w:r>
    </w:p>
    <w:p w:rsidR="00E23CB5" w:rsidRPr="00E23CB5" w:rsidRDefault="00E23CB5" w:rsidP="00E23CB5">
      <w:pPr>
        <w:spacing w:after="0" w:line="240" w:lineRule="auto"/>
        <w:jc w:val="both"/>
        <w:rPr>
          <w:color w:val="000000"/>
          <w:sz w:val="26"/>
          <w:szCs w:val="26"/>
        </w:rPr>
      </w:pPr>
    </w:p>
    <w:p w:rsidR="006808FD" w:rsidRPr="00E23CB5" w:rsidRDefault="006808FD" w:rsidP="006808FD">
      <w:pPr>
        <w:numPr>
          <w:ilvl w:val="0"/>
          <w:numId w:val="13"/>
        </w:numPr>
        <w:spacing w:after="0" w:line="240" w:lineRule="auto"/>
        <w:rPr>
          <w:sz w:val="24"/>
        </w:rPr>
      </w:pPr>
      <w:r w:rsidRPr="00E23CB5">
        <w:rPr>
          <w:sz w:val="24"/>
        </w:rPr>
        <w:t>Ricerca bibliografica e stato dell’arte</w:t>
      </w:r>
      <w:r w:rsidR="00AA5635" w:rsidRPr="00E23CB5">
        <w:rPr>
          <w:sz w:val="24"/>
        </w:rPr>
        <w:t>;</w:t>
      </w:r>
    </w:p>
    <w:p w:rsidR="001205CD" w:rsidRPr="00E23CB5" w:rsidRDefault="00E23CB5" w:rsidP="00B811F4">
      <w:pPr>
        <w:numPr>
          <w:ilvl w:val="0"/>
          <w:numId w:val="13"/>
        </w:numPr>
        <w:spacing w:after="0" w:line="240" w:lineRule="auto"/>
        <w:rPr>
          <w:sz w:val="24"/>
        </w:rPr>
      </w:pPr>
      <w:r w:rsidRPr="00812F26">
        <w:rPr>
          <w:rFonts w:eastAsia="Times New Roman"/>
          <w:sz w:val="24"/>
          <w:szCs w:val="24"/>
          <w:lang w:eastAsia="it-IT"/>
        </w:rPr>
        <w:t>Collaborazione con lo st</w:t>
      </w:r>
      <w:r>
        <w:rPr>
          <w:rFonts w:eastAsia="Times New Roman"/>
          <w:sz w:val="24"/>
          <w:szCs w:val="24"/>
          <w:lang w:eastAsia="it-IT"/>
        </w:rPr>
        <w:t xml:space="preserve">aff di progetto nella </w:t>
      </w:r>
      <w:r>
        <w:rPr>
          <w:sz w:val="24"/>
        </w:rPr>
        <w:t>d</w:t>
      </w:r>
      <w:r w:rsidR="00DD7BA6" w:rsidRPr="00E23CB5">
        <w:rPr>
          <w:sz w:val="24"/>
        </w:rPr>
        <w:t xml:space="preserve">efinizione </w:t>
      </w:r>
      <w:r w:rsidR="00B811F4" w:rsidRPr="00E23CB5">
        <w:rPr>
          <w:sz w:val="24"/>
        </w:rPr>
        <w:t xml:space="preserve">e </w:t>
      </w:r>
      <w:r>
        <w:rPr>
          <w:sz w:val="24"/>
        </w:rPr>
        <w:t xml:space="preserve">nello </w:t>
      </w:r>
      <w:r w:rsidR="00B811F4" w:rsidRPr="00E23CB5">
        <w:rPr>
          <w:sz w:val="24"/>
        </w:rPr>
        <w:t>sviluppo del set-up e del protocollo di studio</w:t>
      </w:r>
      <w:r w:rsidR="001205CD" w:rsidRPr="00E23CB5">
        <w:rPr>
          <w:sz w:val="24"/>
        </w:rPr>
        <w:t>;</w:t>
      </w:r>
    </w:p>
    <w:p w:rsidR="006808FD" w:rsidRPr="00E23CB5" w:rsidRDefault="00E23CB5" w:rsidP="006808FD">
      <w:pPr>
        <w:numPr>
          <w:ilvl w:val="0"/>
          <w:numId w:val="13"/>
        </w:numPr>
        <w:spacing w:after="0" w:line="240" w:lineRule="auto"/>
        <w:rPr>
          <w:rFonts w:eastAsia="Times New Roman"/>
          <w:sz w:val="24"/>
          <w:szCs w:val="24"/>
          <w:lang w:eastAsia="it-IT"/>
        </w:rPr>
      </w:pPr>
      <w:r w:rsidRPr="00E23CB5">
        <w:rPr>
          <w:rFonts w:eastAsia="Times New Roman"/>
          <w:sz w:val="24"/>
          <w:szCs w:val="24"/>
          <w:lang w:eastAsia="it-IT"/>
        </w:rPr>
        <w:t>Misurazioni e valutazioni;</w:t>
      </w:r>
    </w:p>
    <w:p w:rsidR="00342E1D" w:rsidRDefault="00E23CB5" w:rsidP="006808FD">
      <w:pPr>
        <w:numPr>
          <w:ilvl w:val="0"/>
          <w:numId w:val="13"/>
        </w:numPr>
        <w:spacing w:after="0" w:line="240" w:lineRule="auto"/>
        <w:rPr>
          <w:sz w:val="24"/>
        </w:rPr>
      </w:pPr>
      <w:r>
        <w:rPr>
          <w:sz w:val="24"/>
        </w:rPr>
        <w:t>Analisi dei dati</w:t>
      </w:r>
    </w:p>
    <w:p w:rsidR="00E23CB5" w:rsidRDefault="00342E1D" w:rsidP="006808FD">
      <w:pPr>
        <w:numPr>
          <w:ilvl w:val="0"/>
          <w:numId w:val="13"/>
        </w:numPr>
        <w:spacing w:after="0" w:line="240" w:lineRule="auto"/>
        <w:rPr>
          <w:sz w:val="24"/>
        </w:rPr>
      </w:pPr>
      <w:r>
        <w:rPr>
          <w:sz w:val="24"/>
        </w:rPr>
        <w:t>Produzione di articoli scientifici</w:t>
      </w:r>
    </w:p>
    <w:p w:rsidR="00E23CB5" w:rsidRPr="00E23CB5" w:rsidRDefault="00E23CB5" w:rsidP="00E23CB5">
      <w:pPr>
        <w:spacing w:after="0" w:line="240" w:lineRule="auto"/>
        <w:ind w:left="720"/>
        <w:rPr>
          <w:sz w:val="24"/>
        </w:rPr>
      </w:pPr>
    </w:p>
    <w:p w:rsidR="006808FD" w:rsidRPr="00E23CB5" w:rsidRDefault="006808FD" w:rsidP="006808FD">
      <w:pPr>
        <w:pStyle w:val="Corpodeltesto2"/>
        <w:spacing w:after="0" w:line="240" w:lineRule="auto"/>
        <w:ind w:right="281"/>
        <w:rPr>
          <w:sz w:val="26"/>
          <w:szCs w:val="26"/>
        </w:rPr>
      </w:pPr>
      <w:r w:rsidRPr="00E23CB5">
        <w:rPr>
          <w:sz w:val="26"/>
          <w:szCs w:val="26"/>
        </w:rPr>
        <w:t xml:space="preserve">L’assegnista sarà inserito all’interno del gruppo di ricerca </w:t>
      </w:r>
      <w:r w:rsidR="00B811F4" w:rsidRPr="00E23CB5">
        <w:rPr>
          <w:sz w:val="26"/>
          <w:szCs w:val="26"/>
        </w:rPr>
        <w:t xml:space="preserve">della </w:t>
      </w:r>
      <w:r w:rsidR="00342E1D">
        <w:rPr>
          <w:sz w:val="26"/>
          <w:szCs w:val="26"/>
        </w:rPr>
        <w:t>SC di Medicina Fisica e Riabilitativa</w:t>
      </w:r>
      <w:r w:rsidR="00B811F4" w:rsidRPr="00E23CB5">
        <w:rPr>
          <w:sz w:val="26"/>
          <w:szCs w:val="26"/>
        </w:rPr>
        <w:t xml:space="preserve"> </w:t>
      </w:r>
      <w:r w:rsidR="001A6BD8" w:rsidRPr="00E23CB5">
        <w:rPr>
          <w:sz w:val="26"/>
          <w:szCs w:val="26"/>
        </w:rPr>
        <w:t>dell’Istituto Ortopedico Rizzoli.</w:t>
      </w:r>
    </w:p>
    <w:p w:rsidR="006808FD" w:rsidRPr="003A3C1F" w:rsidRDefault="006808FD" w:rsidP="005E62F0">
      <w:pPr>
        <w:spacing w:after="0" w:line="240" w:lineRule="auto"/>
        <w:jc w:val="both"/>
        <w:rPr>
          <w:sz w:val="24"/>
          <w:szCs w:val="24"/>
        </w:rPr>
      </w:pPr>
    </w:p>
    <w:sectPr w:rsidR="006808FD" w:rsidRPr="003A3C1F" w:rsidSect="00EA7E6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C11" w:rsidRDefault="000F5C11" w:rsidP="000273EA">
      <w:pPr>
        <w:spacing w:after="0" w:line="240" w:lineRule="auto"/>
      </w:pPr>
      <w:r>
        <w:separator/>
      </w:r>
    </w:p>
  </w:endnote>
  <w:endnote w:type="continuationSeparator" w:id="0">
    <w:p w:rsidR="000F5C11" w:rsidRDefault="000F5C11" w:rsidP="00027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C11" w:rsidRPr="00272383" w:rsidRDefault="000F5C11" w:rsidP="0053689A">
    <w:pPr>
      <w:spacing w:after="0" w:line="240" w:lineRule="auto"/>
      <w:jc w:val="both"/>
      <w:rPr>
        <w:sz w:val="16"/>
      </w:rPr>
    </w:pPr>
    <w:r w:rsidRPr="001451FE">
      <w:rPr>
        <w:i/>
        <w:noProof/>
        <w:sz w:val="2"/>
        <w:lang w:eastAsia="it-IT"/>
      </w:rPr>
      <w:pict>
        <v:shapetype id="_x0000_t32" coordsize="21600,21600" o:spt="32" o:oned="t" path="m0,0l21600,21600e" filled="f">
          <v:path arrowok="t" fillok="f" o:connecttype="none"/>
          <o:lock v:ext="edit" shapetype="t"/>
        </v:shapetype>
        <v:shape id="_x0000_s2049" type="#_x0000_t32" style="position:absolute;left:0;text-align:left;margin-left:-.6pt;margin-top:-6.1pt;width:467.05pt;height:.9pt;z-index:251657216" o:connectortype="straight" strokecolor="#f2f2f2" strokeweight="3pt">
          <v:shadow type="perspective" color="#243f60" opacity=".5" offset="1pt" offset2="-1pt"/>
        </v:shape>
      </w:pict>
    </w:r>
    <w:r w:rsidRPr="00272383">
      <w:rPr>
        <w:sz w:val="16"/>
      </w:rPr>
      <w:t xml:space="preserve"> 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C11" w:rsidRDefault="000F5C11" w:rsidP="000273EA">
      <w:pPr>
        <w:spacing w:after="0" w:line="240" w:lineRule="auto"/>
      </w:pPr>
      <w:r>
        <w:separator/>
      </w:r>
    </w:p>
  </w:footnote>
  <w:footnote w:type="continuationSeparator" w:id="0">
    <w:p w:rsidR="000F5C11" w:rsidRDefault="000F5C11" w:rsidP="00027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C11" w:rsidRPr="0053689A" w:rsidRDefault="000F5C11" w:rsidP="0053689A">
    <w:pPr>
      <w:jc w:val="both"/>
      <w:rPr>
        <w:b/>
        <w:sz w:val="12"/>
      </w:rPr>
    </w:pPr>
    <w:r>
      <w:rPr>
        <w:b/>
        <w:noProof/>
        <w:sz w:val="12"/>
        <w:lang w:eastAsia="it-IT"/>
      </w:rPr>
      <w:pict>
        <v:shapetype id="_x0000_t32" coordsize="21600,21600" o:spt="32" o:oned="t" path="m0,0l21600,21600e" filled="f">
          <v:path arrowok="t" fillok="f" o:connecttype="none"/>
          <o:lock v:ext="edit" shapetype="t"/>
        </v:shapetype>
        <v:shape id="_x0000_s2050" type="#_x0000_t32" style="position:absolute;left:0;text-align:left;margin-left:2.25pt;margin-top:9.5pt;width:478.35pt;height:.9pt;z-index:251658240" o:connectortype="straight" strokecolor="#f2f2f2" strokeweight="3pt">
          <v:shadow type="perspective" color="#243f60" opacity=".5" offset="1pt" offset2="-1pt"/>
        </v:shape>
      </w:pic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482F"/>
    <w:multiLevelType w:val="hybridMultilevel"/>
    <w:tmpl w:val="CCDEDB96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>
    <w:nsid w:val="0D4B2C12"/>
    <w:multiLevelType w:val="hybridMultilevel"/>
    <w:tmpl w:val="E662EBDE"/>
    <w:lvl w:ilvl="0" w:tplc="E064171C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504EA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ED23E1"/>
    <w:multiLevelType w:val="hybridMultilevel"/>
    <w:tmpl w:val="40683FFA"/>
    <w:lvl w:ilvl="0" w:tplc="E064171C">
      <w:start w:val="1"/>
      <w:numFmt w:val="decimal"/>
      <w:lvlText w:val="%1."/>
      <w:lvlJc w:val="left"/>
      <w:pPr>
        <w:ind w:left="644" w:hanging="360"/>
      </w:pPr>
      <w:rPr>
        <w:rFonts w:hint="default"/>
        <w:color w:val="1F497D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80B014E"/>
    <w:multiLevelType w:val="hybridMultilevel"/>
    <w:tmpl w:val="641632AC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BAF4D7D"/>
    <w:multiLevelType w:val="hybridMultilevel"/>
    <w:tmpl w:val="CE063A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E21A63"/>
    <w:multiLevelType w:val="hybridMultilevel"/>
    <w:tmpl w:val="D924D9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F7501B"/>
    <w:multiLevelType w:val="hybridMultilevel"/>
    <w:tmpl w:val="2E6E7A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EC4388">
      <w:start w:val="1"/>
      <w:numFmt w:val="bullet"/>
      <w:pStyle w:val="Puntoelenco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7D68B3"/>
    <w:multiLevelType w:val="hybridMultilevel"/>
    <w:tmpl w:val="DEC4B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73C2C"/>
    <w:multiLevelType w:val="hybridMultilevel"/>
    <w:tmpl w:val="5B9036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3106C5"/>
    <w:multiLevelType w:val="hybridMultilevel"/>
    <w:tmpl w:val="C59C6E5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50486A"/>
    <w:multiLevelType w:val="hybridMultilevel"/>
    <w:tmpl w:val="9C36587C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9D36856"/>
    <w:multiLevelType w:val="hybridMultilevel"/>
    <w:tmpl w:val="934C4FD0"/>
    <w:lvl w:ilvl="0" w:tplc="C4D4A5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FB3435"/>
    <w:multiLevelType w:val="hybridMultilevel"/>
    <w:tmpl w:val="90802B2C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C04E1484">
      <w:start w:val="1"/>
      <w:numFmt w:val="bullet"/>
      <w:lvlText w:val="•"/>
      <w:lvlJc w:val="left"/>
      <w:pPr>
        <w:ind w:left="1866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07568F7"/>
    <w:multiLevelType w:val="hybridMultilevel"/>
    <w:tmpl w:val="B52624D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447C51"/>
    <w:multiLevelType w:val="hybridMultilevel"/>
    <w:tmpl w:val="FAF2C3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9849BF"/>
    <w:multiLevelType w:val="hybridMultilevel"/>
    <w:tmpl w:val="BDB2F602"/>
    <w:lvl w:ilvl="0" w:tplc="3DF09E22">
      <w:start w:val="1"/>
      <w:numFmt w:val="bullet"/>
      <w:lvlText w:val=""/>
      <w:lvlJc w:val="left"/>
      <w:pPr>
        <w:ind w:left="113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0"/>
  </w:num>
  <w:num w:numId="5">
    <w:abstractNumId w:val="7"/>
  </w:num>
  <w:num w:numId="6">
    <w:abstractNumId w:val="1"/>
  </w:num>
  <w:num w:numId="7">
    <w:abstractNumId w:val="10"/>
  </w:num>
  <w:num w:numId="8">
    <w:abstractNumId w:val="2"/>
  </w:num>
  <w:num w:numId="9">
    <w:abstractNumId w:val="11"/>
  </w:num>
  <w:num w:numId="10">
    <w:abstractNumId w:val="6"/>
  </w:num>
  <w:num w:numId="11">
    <w:abstractNumId w:val="16"/>
  </w:num>
  <w:num w:numId="12">
    <w:abstractNumId w:val="3"/>
  </w:num>
  <w:num w:numId="13">
    <w:abstractNumId w:val="12"/>
  </w:num>
  <w:num w:numId="14">
    <w:abstractNumId w:val="4"/>
  </w:num>
  <w:num w:numId="15">
    <w:abstractNumId w:val="5"/>
  </w:num>
  <w:num w:numId="16">
    <w:abstractNumId w:val="9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1004"/>
  <w:doNotTrackMoves/>
  <w:defaultTabStop w:val="708"/>
  <w:hyphenationZone w:val="283"/>
  <w:characterSpacingControl w:val="doNotCompress"/>
  <w:hdrShapeDefaults>
    <o:shapedefaults v:ext="edit" spidmax="2053"/>
    <o:shapelayout v:ext="edit">
      <o:idmap v:ext="edit" data="2"/>
      <o:rules v:ext="edit">
        <o:r id="V:Rule3" type="connector" idref="#_x0000_s2049"/>
        <o:r id="V:Rule4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12ADC"/>
    <w:rsid w:val="00021C8A"/>
    <w:rsid w:val="000273EA"/>
    <w:rsid w:val="000B2E91"/>
    <w:rsid w:val="000F5C11"/>
    <w:rsid w:val="001205CD"/>
    <w:rsid w:val="001451FE"/>
    <w:rsid w:val="00163D3C"/>
    <w:rsid w:val="001A6BD8"/>
    <w:rsid w:val="001D0272"/>
    <w:rsid w:val="001D1A36"/>
    <w:rsid w:val="001E4843"/>
    <w:rsid w:val="001F3EEC"/>
    <w:rsid w:val="001F74B3"/>
    <w:rsid w:val="00231C40"/>
    <w:rsid w:val="002329D4"/>
    <w:rsid w:val="00244F73"/>
    <w:rsid w:val="00272383"/>
    <w:rsid w:val="002A2B14"/>
    <w:rsid w:val="00300F72"/>
    <w:rsid w:val="0032504B"/>
    <w:rsid w:val="00333A8A"/>
    <w:rsid w:val="0033428E"/>
    <w:rsid w:val="00342E1D"/>
    <w:rsid w:val="0036460D"/>
    <w:rsid w:val="0039489F"/>
    <w:rsid w:val="003A3C1F"/>
    <w:rsid w:val="00410D7E"/>
    <w:rsid w:val="0041159F"/>
    <w:rsid w:val="004124B1"/>
    <w:rsid w:val="0042316D"/>
    <w:rsid w:val="0045416A"/>
    <w:rsid w:val="00454D67"/>
    <w:rsid w:val="004621B6"/>
    <w:rsid w:val="00466C1E"/>
    <w:rsid w:val="004758DD"/>
    <w:rsid w:val="00483B6B"/>
    <w:rsid w:val="004B0D16"/>
    <w:rsid w:val="004D30EA"/>
    <w:rsid w:val="004E65C0"/>
    <w:rsid w:val="005010B6"/>
    <w:rsid w:val="00512ADC"/>
    <w:rsid w:val="00534EF5"/>
    <w:rsid w:val="0053689A"/>
    <w:rsid w:val="005A5D6A"/>
    <w:rsid w:val="005B60E4"/>
    <w:rsid w:val="005B777F"/>
    <w:rsid w:val="005E62F0"/>
    <w:rsid w:val="005F1501"/>
    <w:rsid w:val="006808FD"/>
    <w:rsid w:val="006E6200"/>
    <w:rsid w:val="006F2AF8"/>
    <w:rsid w:val="006F7FDB"/>
    <w:rsid w:val="0070098C"/>
    <w:rsid w:val="00721AA9"/>
    <w:rsid w:val="007653E5"/>
    <w:rsid w:val="007777F9"/>
    <w:rsid w:val="00780170"/>
    <w:rsid w:val="00794C10"/>
    <w:rsid w:val="007B26EF"/>
    <w:rsid w:val="007C7938"/>
    <w:rsid w:val="007D66A4"/>
    <w:rsid w:val="00847410"/>
    <w:rsid w:val="008577BB"/>
    <w:rsid w:val="00887EBD"/>
    <w:rsid w:val="008F5C3A"/>
    <w:rsid w:val="00903577"/>
    <w:rsid w:val="009074F2"/>
    <w:rsid w:val="0095128E"/>
    <w:rsid w:val="00970F64"/>
    <w:rsid w:val="00A015CB"/>
    <w:rsid w:val="00A27052"/>
    <w:rsid w:val="00A97271"/>
    <w:rsid w:val="00AA5635"/>
    <w:rsid w:val="00AB3F18"/>
    <w:rsid w:val="00AB47BC"/>
    <w:rsid w:val="00AE2170"/>
    <w:rsid w:val="00B428D3"/>
    <w:rsid w:val="00B6210C"/>
    <w:rsid w:val="00B811F4"/>
    <w:rsid w:val="00B8493E"/>
    <w:rsid w:val="00B912D1"/>
    <w:rsid w:val="00BC7501"/>
    <w:rsid w:val="00BE11A3"/>
    <w:rsid w:val="00BF0946"/>
    <w:rsid w:val="00C07C34"/>
    <w:rsid w:val="00C40866"/>
    <w:rsid w:val="00C5717A"/>
    <w:rsid w:val="00C870B0"/>
    <w:rsid w:val="00CC0EBF"/>
    <w:rsid w:val="00CC39EF"/>
    <w:rsid w:val="00CC7616"/>
    <w:rsid w:val="00CF3E48"/>
    <w:rsid w:val="00D00E0D"/>
    <w:rsid w:val="00D24007"/>
    <w:rsid w:val="00DA7508"/>
    <w:rsid w:val="00DB0A16"/>
    <w:rsid w:val="00DB1BEE"/>
    <w:rsid w:val="00DD7BA6"/>
    <w:rsid w:val="00E03431"/>
    <w:rsid w:val="00E039AD"/>
    <w:rsid w:val="00E1390C"/>
    <w:rsid w:val="00E23CB5"/>
    <w:rsid w:val="00E418B6"/>
    <w:rsid w:val="00E52D75"/>
    <w:rsid w:val="00E67507"/>
    <w:rsid w:val="00E8747E"/>
    <w:rsid w:val="00EA7E60"/>
    <w:rsid w:val="00EC0FB5"/>
    <w:rsid w:val="00ED37E7"/>
    <w:rsid w:val="00EF298A"/>
    <w:rsid w:val="00F6785F"/>
    <w:rsid w:val="00F8438B"/>
    <w:rsid w:val="00F945C6"/>
    <w:rsid w:val="00FB6581"/>
    <w:rsid w:val="00FF49A3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e">
    <w:name w:val="Normal"/>
    <w:qFormat/>
    <w:rsid w:val="00EA7E60"/>
    <w:pPr>
      <w:spacing w:after="200" w:line="276" w:lineRule="auto"/>
    </w:pPr>
    <w:rPr>
      <w:sz w:val="22"/>
      <w:szCs w:val="22"/>
      <w:lang w:eastAsia="en-US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Puntoelenco">
    <w:name w:val="List Bullet"/>
    <w:basedOn w:val="Normale"/>
    <w:autoRedefine/>
    <w:semiHidden/>
    <w:rsid w:val="00721AA9"/>
    <w:pPr>
      <w:numPr>
        <w:ilvl w:val="1"/>
        <w:numId w:val="5"/>
      </w:numPr>
      <w:tabs>
        <w:tab w:val="clear" w:pos="1440"/>
      </w:tabs>
      <w:spacing w:after="0" w:line="240" w:lineRule="auto"/>
      <w:ind w:left="252" w:hanging="180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hps">
    <w:name w:val="hps"/>
    <w:basedOn w:val="Caratterepredefinitoparagrafo"/>
    <w:rsid w:val="00887EBD"/>
  </w:style>
  <w:style w:type="character" w:customStyle="1" w:styleId="atn">
    <w:name w:val="atn"/>
    <w:basedOn w:val="Caratterepredefinitoparagrafo"/>
    <w:rsid w:val="00A27052"/>
  </w:style>
  <w:style w:type="character" w:styleId="Collegamentoipertestuale">
    <w:name w:val="Hyperlink"/>
    <w:uiPriority w:val="99"/>
    <w:unhideWhenUsed/>
    <w:rsid w:val="00A27052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231C4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deltestoCarattere">
    <w:name w:val="Corpo del testo Carattere"/>
    <w:link w:val="Corpodeltesto"/>
    <w:rsid w:val="00231C40"/>
    <w:rPr>
      <w:rFonts w:ascii="Times New Roman" w:eastAsia="Times New Roman" w:hAnsi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0273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273EA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273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273EA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6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3689A"/>
    <w:rPr>
      <w:rFonts w:ascii="Tahoma" w:hAnsi="Tahoma" w:cs="Tahoma"/>
      <w:sz w:val="16"/>
      <w:szCs w:val="16"/>
      <w:lang w:eastAsia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808FD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6808FD"/>
    <w:rPr>
      <w:sz w:val="22"/>
      <w:szCs w:val="22"/>
      <w:lang w:eastAsia="en-US"/>
    </w:rPr>
  </w:style>
  <w:style w:type="paragraph" w:customStyle="1" w:styleId="Default">
    <w:name w:val="Default"/>
    <w:rsid w:val="00AA56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2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5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5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5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5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0EE07-195A-B44A-BBB0-2E13A736B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414</Words>
  <Characters>2361</Characters>
  <Application>Microsoft Macintosh Word</Application>
  <DocSecurity>0</DocSecurity>
  <Lines>19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DI RICERCA</vt:lpstr>
    </vt:vector>
  </TitlesOfParts>
  <Company>Your Company Name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DI RICERCA</dc:title>
  <dc:subject/>
  <dc:creator>laura</dc:creator>
  <cp:keywords/>
  <dc:description/>
  <cp:lastModifiedBy>MARIA GRAZIA BENEDETTI</cp:lastModifiedBy>
  <cp:revision>4</cp:revision>
  <cp:lastPrinted>2019-06-11T10:45:00Z</cp:lastPrinted>
  <dcterms:created xsi:type="dcterms:W3CDTF">2020-04-06T08:27:00Z</dcterms:created>
  <dcterms:modified xsi:type="dcterms:W3CDTF">2020-04-27T09:38:00Z</dcterms:modified>
</cp:coreProperties>
</file>